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B225B" w14:textId="77777777" w:rsidR="0075164B" w:rsidRDefault="0075164B">
      <w:pPr>
        <w:pStyle w:val="Corptext"/>
        <w:spacing w:before="9"/>
        <w:ind w:left="0"/>
        <w:jc w:val="left"/>
        <w:rPr>
          <w:rFonts w:ascii="Times New Roman"/>
        </w:rPr>
      </w:pPr>
      <w:r>
        <w:rPr>
          <w:noProof/>
        </w:rPr>
        <w:drawing>
          <wp:anchor distT="0" distB="0" distL="0" distR="0" simplePos="0" relativeHeight="251668992" behindDoc="0" locked="0" layoutInCell="1" allowOverlap="1" wp14:anchorId="45FFEFC1" wp14:editId="069D967C">
            <wp:simplePos x="0" y="0"/>
            <wp:positionH relativeFrom="page">
              <wp:posOffset>5031740</wp:posOffset>
            </wp:positionH>
            <wp:positionV relativeFrom="paragraph">
              <wp:posOffset>161290</wp:posOffset>
            </wp:positionV>
            <wp:extent cx="2343600" cy="417600"/>
            <wp:effectExtent l="0" t="0" r="0" b="1905"/>
            <wp:wrapTopAndBottom/>
            <wp:docPr id="29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24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63872" behindDoc="0" locked="0" layoutInCell="1" allowOverlap="1" wp14:anchorId="66A2BE94" wp14:editId="0C762210">
            <wp:simplePos x="0" y="0"/>
            <wp:positionH relativeFrom="page">
              <wp:posOffset>3632200</wp:posOffset>
            </wp:positionH>
            <wp:positionV relativeFrom="paragraph">
              <wp:posOffset>97155</wp:posOffset>
            </wp:positionV>
            <wp:extent cx="522000" cy="522000"/>
            <wp:effectExtent l="0" t="0" r="0" b="0"/>
            <wp:wrapNone/>
            <wp:docPr id="25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000" cy="52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65920" behindDoc="0" locked="0" layoutInCell="1" allowOverlap="1" wp14:anchorId="2B0581AD" wp14:editId="0D4C96BA">
            <wp:simplePos x="0" y="0"/>
            <wp:positionH relativeFrom="page">
              <wp:posOffset>850900</wp:posOffset>
            </wp:positionH>
            <wp:positionV relativeFrom="paragraph">
              <wp:posOffset>161290</wp:posOffset>
            </wp:positionV>
            <wp:extent cx="1866900" cy="440055"/>
            <wp:effectExtent l="0" t="0" r="0" b="0"/>
            <wp:wrapTopAndBottom/>
            <wp:docPr id="15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7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440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E1B627" w14:textId="77777777" w:rsidR="00D553FE" w:rsidRDefault="001A6BC7">
      <w:pPr>
        <w:pStyle w:val="Titlu"/>
      </w:pPr>
      <w:r>
        <w:rPr>
          <w:color w:val="09154E"/>
        </w:rPr>
        <w:t>Comunicat</w:t>
      </w:r>
      <w:r>
        <w:rPr>
          <w:color w:val="09154E"/>
          <w:spacing w:val="-5"/>
        </w:rPr>
        <w:t xml:space="preserve"> </w:t>
      </w:r>
      <w:r>
        <w:rPr>
          <w:color w:val="09154E"/>
        </w:rPr>
        <w:t>de</w:t>
      </w:r>
      <w:r>
        <w:rPr>
          <w:color w:val="09154E"/>
          <w:spacing w:val="-2"/>
        </w:rPr>
        <w:t xml:space="preserve"> presă</w:t>
      </w:r>
    </w:p>
    <w:p w14:paraId="4D15DFBE" w14:textId="77777777" w:rsidR="00D553FE" w:rsidRDefault="001A6BC7">
      <w:pPr>
        <w:spacing w:before="200" w:line="364" w:lineRule="auto"/>
        <w:ind w:left="1046" w:right="1527" w:hanging="1"/>
        <w:jc w:val="center"/>
        <w:rPr>
          <w:b/>
          <w:color w:val="09154E"/>
          <w:sz w:val="28"/>
        </w:rPr>
      </w:pPr>
      <w:r>
        <w:rPr>
          <w:i/>
          <w:color w:val="09154E"/>
          <w:sz w:val="32"/>
        </w:rPr>
        <w:t xml:space="preserve">„PNRR: Fonduri pentru România modernă și reformată!” </w:t>
      </w:r>
    </w:p>
    <w:p w14:paraId="5B355EDA" w14:textId="35B53A17" w:rsidR="00D52317" w:rsidRPr="00D52317" w:rsidRDefault="00004DD8">
      <w:pPr>
        <w:spacing w:before="200" w:line="364" w:lineRule="auto"/>
        <w:ind w:left="1046" w:right="1527" w:hanging="1"/>
        <w:jc w:val="center"/>
        <w:rPr>
          <w:b/>
          <w:color w:val="09154E"/>
          <w:sz w:val="28"/>
        </w:rPr>
      </w:pPr>
      <w:r>
        <w:rPr>
          <w:b/>
          <w:color w:val="09154E"/>
          <w:sz w:val="28"/>
        </w:rPr>
        <w:t xml:space="preserve">ÎNFIINŢARE CENTRU DE COLECTARE DEŞEURI PRIN APORT VOLUNTAR ÎN COMUNA </w:t>
      </w:r>
      <w:r w:rsidR="005E0632">
        <w:rPr>
          <w:b/>
          <w:color w:val="09154E"/>
          <w:sz w:val="28"/>
        </w:rPr>
        <w:t>HORODNIC DE JOS</w:t>
      </w:r>
      <w:r>
        <w:rPr>
          <w:b/>
          <w:color w:val="09154E"/>
          <w:sz w:val="28"/>
        </w:rPr>
        <w:t>, JUDEŢUL SUCEAVA</w:t>
      </w:r>
    </w:p>
    <w:p w14:paraId="2984C171" w14:textId="0B50469A" w:rsidR="00D553FE" w:rsidRDefault="00004DD8">
      <w:pPr>
        <w:spacing w:before="6"/>
        <w:ind w:right="476"/>
        <w:jc w:val="center"/>
        <w:rPr>
          <w:sz w:val="24"/>
        </w:rPr>
      </w:pPr>
      <w:r>
        <w:rPr>
          <w:color w:val="09154E"/>
          <w:sz w:val="24"/>
        </w:rPr>
        <w:t>Contract</w:t>
      </w:r>
      <w:r w:rsidR="001A6BC7">
        <w:rPr>
          <w:color w:val="09154E"/>
          <w:spacing w:val="-5"/>
          <w:sz w:val="24"/>
        </w:rPr>
        <w:t xml:space="preserve"> </w:t>
      </w:r>
      <w:r w:rsidR="001A6BC7">
        <w:rPr>
          <w:color w:val="09154E"/>
          <w:sz w:val="24"/>
        </w:rPr>
        <w:t>nr.</w:t>
      </w:r>
      <w:r w:rsidR="001A6BC7" w:rsidRPr="00CA1D66">
        <w:rPr>
          <w:color w:val="09154E"/>
          <w:sz w:val="24"/>
        </w:rPr>
        <w:t xml:space="preserve"> </w:t>
      </w:r>
      <w:r w:rsidR="005E0632" w:rsidRPr="005E0632">
        <w:rPr>
          <w:color w:val="09154E"/>
        </w:rPr>
        <w:t>C3I1A0122000272/27.02.2023</w:t>
      </w:r>
      <w:r w:rsidR="00174AE4">
        <w:rPr>
          <w:color w:val="09154E"/>
          <w:sz w:val="24"/>
        </w:rPr>
        <w:br/>
      </w:r>
    </w:p>
    <w:p w14:paraId="64FDC345" w14:textId="49B6AB90" w:rsidR="00D553FE" w:rsidRPr="00D66183" w:rsidRDefault="001A6BC7" w:rsidP="0075164B">
      <w:pPr>
        <w:pStyle w:val="Corptext"/>
        <w:spacing w:before="182" w:line="259" w:lineRule="auto"/>
        <w:ind w:right="377" w:firstLine="719"/>
        <w:rPr>
          <w:color w:val="09154E"/>
        </w:rPr>
      </w:pPr>
      <w:r>
        <w:rPr>
          <w:color w:val="09154E"/>
        </w:rPr>
        <w:t xml:space="preserve">Unitatea Administrativ Teritorială </w:t>
      </w:r>
      <w:r w:rsidR="00B35F1D">
        <w:rPr>
          <w:color w:val="09154E"/>
        </w:rPr>
        <w:t xml:space="preserve">Comuna </w:t>
      </w:r>
      <w:r w:rsidR="005E0632">
        <w:rPr>
          <w:color w:val="09154E"/>
        </w:rPr>
        <w:t>Horodnic de Jos</w:t>
      </w:r>
      <w:r>
        <w:rPr>
          <w:color w:val="09154E"/>
        </w:rPr>
        <w:t>, în calitate de beneficiar al finanțării nerambursabile</w:t>
      </w:r>
      <w:r w:rsidR="00640AFA">
        <w:rPr>
          <w:color w:val="09154E"/>
        </w:rPr>
        <w:t xml:space="preserve"> prin c</w:t>
      </w:r>
      <w:r w:rsidR="00640AFA" w:rsidRPr="00640AFA">
        <w:rPr>
          <w:color w:val="09154E"/>
        </w:rPr>
        <w:t>ontract</w:t>
      </w:r>
      <w:r w:rsidR="00640AFA">
        <w:rPr>
          <w:color w:val="09154E"/>
        </w:rPr>
        <w:t>ul</w:t>
      </w:r>
      <w:r w:rsidR="00B35F1D">
        <w:rPr>
          <w:color w:val="09154E"/>
        </w:rPr>
        <w:t xml:space="preserve"> de finanțare nr.  </w:t>
      </w:r>
      <w:r w:rsidR="005E0632" w:rsidRPr="005E0632">
        <w:rPr>
          <w:color w:val="09154E"/>
        </w:rPr>
        <w:t>C3I1A0122000272/27.02.2023</w:t>
      </w:r>
      <w:r>
        <w:rPr>
          <w:color w:val="09154E"/>
        </w:rPr>
        <w:t xml:space="preserve">, a </w:t>
      </w:r>
      <w:r w:rsidR="001E4B9A">
        <w:rPr>
          <w:color w:val="09154E"/>
        </w:rPr>
        <w:t>finalizat</w:t>
      </w:r>
      <w:r>
        <w:rPr>
          <w:color w:val="09154E"/>
        </w:rPr>
        <w:t xml:space="preserve"> implementarea proiectului intitulat „</w:t>
      </w:r>
      <w:r w:rsidR="00004DD8">
        <w:rPr>
          <w:rFonts w:ascii="Times New Roman" w:hAnsi="Times New Roman"/>
          <w:b/>
          <w:i/>
          <w:sz w:val="24"/>
          <w:szCs w:val="24"/>
        </w:rPr>
        <w:t>Înfiinţare centru de colectare deşeuri prin aport voluntar</w:t>
      </w:r>
      <w:r w:rsidR="00811094" w:rsidRPr="00705036">
        <w:rPr>
          <w:rFonts w:ascii="Times New Roman" w:hAnsi="Times New Roman"/>
          <w:b/>
          <w:i/>
          <w:sz w:val="24"/>
          <w:szCs w:val="24"/>
        </w:rPr>
        <w:t xml:space="preserve"> în comuna </w:t>
      </w:r>
      <w:r w:rsidR="005E0632">
        <w:rPr>
          <w:rFonts w:ascii="Times New Roman" w:hAnsi="Times New Roman"/>
          <w:b/>
          <w:i/>
          <w:sz w:val="24"/>
          <w:szCs w:val="24"/>
        </w:rPr>
        <w:t>Horodnic de Jos</w:t>
      </w:r>
      <w:r w:rsidR="00811094" w:rsidRPr="00705036">
        <w:rPr>
          <w:rFonts w:ascii="Times New Roman" w:hAnsi="Times New Roman"/>
          <w:b/>
          <w:i/>
          <w:sz w:val="24"/>
          <w:szCs w:val="24"/>
        </w:rPr>
        <w:t>, județul Suceava</w:t>
      </w:r>
      <w:r>
        <w:rPr>
          <w:color w:val="09154E"/>
        </w:rPr>
        <w:t>”,</w:t>
      </w:r>
      <w:r w:rsidRPr="00512AC7">
        <w:rPr>
          <w:color w:val="09154E"/>
        </w:rPr>
        <w:t xml:space="preserve"> </w:t>
      </w:r>
      <w:r w:rsidR="002B37A6">
        <w:rPr>
          <w:color w:val="09154E"/>
        </w:rPr>
        <w:t>p</w:t>
      </w:r>
      <w:r>
        <w:rPr>
          <w:color w:val="09154E"/>
        </w:rPr>
        <w:t>roiect</w:t>
      </w:r>
      <w:r w:rsidRPr="00512AC7">
        <w:rPr>
          <w:color w:val="09154E"/>
        </w:rPr>
        <w:t xml:space="preserve"> </w:t>
      </w:r>
      <w:r>
        <w:rPr>
          <w:color w:val="09154E"/>
        </w:rPr>
        <w:t>nr.</w:t>
      </w:r>
      <w:r w:rsidRPr="00512AC7">
        <w:rPr>
          <w:color w:val="09154E"/>
        </w:rPr>
        <w:t xml:space="preserve"> </w:t>
      </w:r>
      <w:r w:rsidR="005E0632" w:rsidRPr="005E0632">
        <w:rPr>
          <w:color w:val="09154E"/>
        </w:rPr>
        <w:t>C3I1A0122000272</w:t>
      </w:r>
      <w:r w:rsidRPr="00512AC7">
        <w:rPr>
          <w:color w:val="09154E"/>
        </w:rPr>
        <w:t xml:space="preserve"> </w:t>
      </w:r>
      <w:r>
        <w:rPr>
          <w:color w:val="09154E"/>
        </w:rPr>
        <w:t>finanțat prin Planul Național de Redresare și Reziliență,</w:t>
      </w:r>
      <w:r w:rsidR="00512AC7">
        <w:rPr>
          <w:color w:val="09154E"/>
        </w:rPr>
        <w:t xml:space="preserve"> P</w:t>
      </w:r>
      <w:r w:rsidR="00512AC7" w:rsidRPr="00512AC7">
        <w:rPr>
          <w:color w:val="09154E"/>
        </w:rPr>
        <w:t xml:space="preserve">ilonul </w:t>
      </w:r>
      <w:r w:rsidR="00004DD8">
        <w:rPr>
          <w:color w:val="09154E"/>
        </w:rPr>
        <w:t>1</w:t>
      </w:r>
      <w:r w:rsidR="00512AC7" w:rsidRPr="00512AC7">
        <w:rPr>
          <w:color w:val="09154E"/>
        </w:rPr>
        <w:t xml:space="preserve"> – </w:t>
      </w:r>
      <w:r w:rsidR="00004DD8">
        <w:rPr>
          <w:color w:val="09154E"/>
        </w:rPr>
        <w:t>Tranziţia verde</w:t>
      </w:r>
      <w:r w:rsidR="002B37A6">
        <w:rPr>
          <w:color w:val="09154E"/>
        </w:rPr>
        <w:t xml:space="preserve">, </w:t>
      </w:r>
      <w:r>
        <w:rPr>
          <w:color w:val="09154E"/>
        </w:rPr>
        <w:t xml:space="preserve"> în cadrul a</w:t>
      </w:r>
      <w:r w:rsidR="00CA1D66">
        <w:rPr>
          <w:color w:val="09154E"/>
        </w:rPr>
        <w:t>pelului de proiecte PNRR/2022/C</w:t>
      </w:r>
      <w:r w:rsidR="00004DD8">
        <w:rPr>
          <w:color w:val="09154E"/>
        </w:rPr>
        <w:t>3</w:t>
      </w:r>
      <w:r>
        <w:rPr>
          <w:color w:val="09154E"/>
        </w:rPr>
        <w:t>/</w:t>
      </w:r>
      <w:r w:rsidR="00004DD8">
        <w:rPr>
          <w:color w:val="09154E"/>
        </w:rPr>
        <w:t>S/</w:t>
      </w:r>
      <w:r w:rsidR="00512AC7" w:rsidRPr="00512AC7">
        <w:rPr>
          <w:color w:val="09154E"/>
        </w:rPr>
        <w:t xml:space="preserve"> I</w:t>
      </w:r>
      <w:r w:rsidR="00811094">
        <w:rPr>
          <w:color w:val="09154E"/>
        </w:rPr>
        <w:t>.1.</w:t>
      </w:r>
      <w:r w:rsidR="00004DD8">
        <w:rPr>
          <w:color w:val="09154E"/>
        </w:rPr>
        <w:t>A</w:t>
      </w:r>
      <w:r w:rsidR="00512AC7" w:rsidRPr="00512AC7">
        <w:rPr>
          <w:color w:val="09154E"/>
        </w:rPr>
        <w:t xml:space="preserve">- </w:t>
      </w:r>
      <w:r w:rsidR="00004DD8">
        <w:rPr>
          <w:color w:val="09154E"/>
        </w:rPr>
        <w:t>Înfiinţarea de centre de colectare prin aport voluntar</w:t>
      </w:r>
      <w:r w:rsidR="00512AC7">
        <w:rPr>
          <w:color w:val="09154E"/>
        </w:rPr>
        <w:t xml:space="preserve">, Componenta </w:t>
      </w:r>
      <w:r w:rsidR="00004DD8">
        <w:rPr>
          <w:color w:val="09154E"/>
        </w:rPr>
        <w:t>3</w:t>
      </w:r>
      <w:r>
        <w:rPr>
          <w:color w:val="09154E"/>
        </w:rPr>
        <w:t xml:space="preserve"> – </w:t>
      </w:r>
      <w:r w:rsidR="00004DD8">
        <w:rPr>
          <w:color w:val="09154E"/>
        </w:rPr>
        <w:t>Managementul deşeurilor</w:t>
      </w:r>
      <w:r w:rsidR="00A85A84">
        <w:rPr>
          <w:color w:val="09154E"/>
        </w:rPr>
        <w:t xml:space="preserve">, </w:t>
      </w:r>
      <w:r w:rsidR="00004DD8">
        <w:rPr>
          <w:color w:val="09154E"/>
        </w:rPr>
        <w:t>Investiţia I1 Dezvoltarea, modernizarea şi completarea</w:t>
      </w:r>
      <w:r w:rsidR="00BE2F9A">
        <w:rPr>
          <w:color w:val="09154E"/>
        </w:rPr>
        <w:t xml:space="preserve"> sistemelor de de management integrat ale deşeurilor municipale la nivel de judeţ sau la nivel de oraşe/comune</w:t>
      </w:r>
      <w:r w:rsidR="00512AC7">
        <w:rPr>
          <w:color w:val="09154E"/>
        </w:rPr>
        <w:t xml:space="preserve"> </w:t>
      </w:r>
      <w:r>
        <w:rPr>
          <w:color w:val="09154E"/>
        </w:rPr>
        <w:t>.</w:t>
      </w:r>
      <w:r w:rsidR="00CA1D66">
        <w:rPr>
          <w:color w:val="09154E"/>
        </w:rPr>
        <w:t xml:space="preserve"> </w:t>
      </w:r>
    </w:p>
    <w:p w14:paraId="7639293F" w14:textId="3FC1821A" w:rsidR="00D553FE" w:rsidRPr="00D66183" w:rsidRDefault="001A6BC7" w:rsidP="0075164B">
      <w:pPr>
        <w:pStyle w:val="Corptext"/>
        <w:spacing w:before="159" w:line="259" w:lineRule="auto"/>
        <w:ind w:right="377" w:firstLine="719"/>
        <w:rPr>
          <w:color w:val="09154E"/>
        </w:rPr>
      </w:pPr>
      <w:r>
        <w:rPr>
          <w:color w:val="09154E"/>
        </w:rPr>
        <w:t xml:space="preserve">Proiectul </w:t>
      </w:r>
      <w:r w:rsidR="001E4B9A">
        <w:rPr>
          <w:color w:val="09154E"/>
        </w:rPr>
        <w:t>a avut</w:t>
      </w:r>
      <w:r>
        <w:rPr>
          <w:color w:val="09154E"/>
        </w:rPr>
        <w:t xml:space="preserve"> ca obiectiv specific </w:t>
      </w:r>
      <w:r w:rsidR="00811094">
        <w:rPr>
          <w:color w:val="09154E"/>
        </w:rPr>
        <w:t xml:space="preserve">construirea </w:t>
      </w:r>
      <w:r w:rsidR="00BE2F9A">
        <w:rPr>
          <w:color w:val="09154E"/>
        </w:rPr>
        <w:t>unui centru de colectare a deşeurilor prin aport voluntar</w:t>
      </w:r>
      <w:r w:rsidR="00811094">
        <w:rPr>
          <w:color w:val="09154E"/>
        </w:rPr>
        <w:t xml:space="preserve"> în comuna </w:t>
      </w:r>
      <w:r w:rsidR="005E0632">
        <w:rPr>
          <w:color w:val="09154E"/>
        </w:rPr>
        <w:t>Horodnic de Jos</w:t>
      </w:r>
      <w:r w:rsidR="00811094">
        <w:rPr>
          <w:color w:val="09154E"/>
        </w:rPr>
        <w:t xml:space="preserve">, judeţul Suceava cu scopul de a îmbunătăţi </w:t>
      </w:r>
      <w:r w:rsidR="00BE2F9A">
        <w:rPr>
          <w:color w:val="09154E"/>
        </w:rPr>
        <w:t>capacitatea de reciclare</w:t>
      </w:r>
      <w:r w:rsidR="00BE2F9A" w:rsidRPr="00BE2F9A">
        <w:t xml:space="preserve"> </w:t>
      </w:r>
      <w:r w:rsidR="00BE2F9A">
        <w:rPr>
          <w:color w:val="09154E"/>
        </w:rPr>
        <w:t>şi</w:t>
      </w:r>
      <w:r w:rsidR="00BE2F9A" w:rsidRPr="00BE2F9A">
        <w:rPr>
          <w:color w:val="09154E"/>
        </w:rPr>
        <w:t xml:space="preserve"> va asigura colectarea separată a deşeurilor menajere care nu pot fi colectate în sistem „door-to-door", respectiv deşeuri reciclabile şi biodeşeuri care nu pot fi colectate în pubelele individuale, precum şi fluxurile speciale de deşeuri - deşeuri voluminoase, deşeuri de echipamente electrice şi electronice, baterii uzate, deşeuri periculoase, deşeuri din construcţii şi demolări</w:t>
      </w:r>
      <w:r w:rsidR="00BE2F9A">
        <w:rPr>
          <w:color w:val="09154E"/>
        </w:rPr>
        <w:t xml:space="preserve"> </w:t>
      </w:r>
      <w:r w:rsidR="00D8435F">
        <w:rPr>
          <w:color w:val="09154E"/>
        </w:rPr>
        <w:t xml:space="preserve">.  </w:t>
      </w:r>
      <w:r>
        <w:rPr>
          <w:color w:val="09154E"/>
        </w:rPr>
        <w:t xml:space="preserve"> </w:t>
      </w:r>
    </w:p>
    <w:p w14:paraId="09F04768" w14:textId="722E32B7" w:rsidR="00AE470E" w:rsidRDefault="001A6BC7" w:rsidP="0075164B">
      <w:pPr>
        <w:pStyle w:val="Corptext"/>
        <w:spacing w:before="161" w:line="256" w:lineRule="auto"/>
        <w:ind w:right="377" w:firstLine="719"/>
        <w:rPr>
          <w:color w:val="09154E"/>
        </w:rPr>
      </w:pPr>
      <w:r>
        <w:rPr>
          <w:color w:val="09154E"/>
        </w:rPr>
        <w:t>Valoarea</w:t>
      </w:r>
      <w:r w:rsidR="00DF47AB">
        <w:rPr>
          <w:color w:val="09154E"/>
        </w:rPr>
        <w:t xml:space="preserve"> </w:t>
      </w:r>
      <w:r w:rsidR="00BE2F9A">
        <w:rPr>
          <w:color w:val="09154E"/>
        </w:rPr>
        <w:t>finanţării nerambursabile</w:t>
      </w:r>
      <w:r>
        <w:rPr>
          <w:color w:val="09154E"/>
        </w:rPr>
        <w:t xml:space="preserve"> </w:t>
      </w:r>
      <w:r w:rsidR="0083511A">
        <w:rPr>
          <w:color w:val="09154E"/>
        </w:rPr>
        <w:t>a proiect</w:t>
      </w:r>
      <w:r w:rsidR="00DD5FE8">
        <w:rPr>
          <w:color w:val="09154E"/>
        </w:rPr>
        <w:t>ului</w:t>
      </w:r>
      <w:r w:rsidR="0083511A">
        <w:rPr>
          <w:color w:val="09154E"/>
        </w:rPr>
        <w:t xml:space="preserve"> </w:t>
      </w:r>
      <w:r>
        <w:rPr>
          <w:color w:val="09154E"/>
        </w:rPr>
        <w:t>este de</w:t>
      </w:r>
      <w:r w:rsidR="0068089F">
        <w:rPr>
          <w:color w:val="09154E"/>
        </w:rPr>
        <w:t xml:space="preserve"> </w:t>
      </w:r>
      <w:r w:rsidR="002B37A6">
        <w:rPr>
          <w:color w:val="09154E"/>
        </w:rPr>
        <w:t xml:space="preserve">3.830.913,04 </w:t>
      </w:r>
      <w:r>
        <w:rPr>
          <w:color w:val="09154E"/>
        </w:rPr>
        <w:t xml:space="preserve"> lei</w:t>
      </w:r>
      <w:r w:rsidR="00DD5FE8">
        <w:rPr>
          <w:color w:val="09154E"/>
        </w:rPr>
        <w:t>,</w:t>
      </w:r>
      <w:r w:rsidR="005B11D0">
        <w:rPr>
          <w:color w:val="09154E"/>
        </w:rPr>
        <w:t xml:space="preserve"> </w:t>
      </w:r>
      <w:r w:rsidR="002B37A6">
        <w:rPr>
          <w:color w:val="09154E"/>
        </w:rPr>
        <w:t>fără</w:t>
      </w:r>
      <w:r w:rsidR="005B11D0">
        <w:rPr>
          <w:color w:val="09154E"/>
        </w:rPr>
        <w:t xml:space="preserve"> TVA</w:t>
      </w:r>
      <w:r>
        <w:rPr>
          <w:color w:val="09154E"/>
        </w:rPr>
        <w:t xml:space="preserve">, </w:t>
      </w:r>
      <w:r w:rsidR="002B37A6">
        <w:rPr>
          <w:color w:val="09154E"/>
        </w:rPr>
        <w:t>la care se adaugă</w:t>
      </w:r>
      <w:r>
        <w:rPr>
          <w:color w:val="09154E"/>
        </w:rPr>
        <w:t xml:space="preserve"> </w:t>
      </w:r>
      <w:r w:rsidR="002B37A6">
        <w:rPr>
          <w:color w:val="09154E"/>
        </w:rPr>
        <w:t>727.873,48 lei reprezentând valoarea TVA aferentă cheltuielilor elgibile.</w:t>
      </w:r>
    </w:p>
    <w:p w14:paraId="5359ED3B" w14:textId="7BFCC9A2" w:rsidR="00D553FE" w:rsidRDefault="001A6BC7" w:rsidP="0075164B">
      <w:pPr>
        <w:pStyle w:val="Corptext"/>
        <w:spacing w:line="259" w:lineRule="auto"/>
        <w:ind w:left="102" w:right="377" w:firstLine="720"/>
      </w:pPr>
      <w:r>
        <w:rPr>
          <w:color w:val="09154E"/>
        </w:rPr>
        <w:t>Perioada de implementare</w:t>
      </w:r>
      <w:r w:rsidRPr="00A85A84">
        <w:rPr>
          <w:color w:val="09154E"/>
        </w:rPr>
        <w:t xml:space="preserve"> </w:t>
      </w:r>
      <w:r>
        <w:rPr>
          <w:color w:val="09154E"/>
        </w:rPr>
        <w:t>a proiectului</w:t>
      </w:r>
      <w:r w:rsidRPr="00A85A84">
        <w:rPr>
          <w:color w:val="09154E"/>
        </w:rPr>
        <w:t xml:space="preserve"> </w:t>
      </w:r>
      <w:r w:rsidR="001E4B9A">
        <w:rPr>
          <w:color w:val="09154E"/>
        </w:rPr>
        <w:t xml:space="preserve">a fost de </w:t>
      </w:r>
      <w:r>
        <w:rPr>
          <w:color w:val="09154E"/>
          <w:spacing w:val="-4"/>
        </w:rPr>
        <w:t xml:space="preserve"> </w:t>
      </w:r>
      <w:r w:rsidR="001E4B9A">
        <w:rPr>
          <w:color w:val="09154E"/>
        </w:rPr>
        <w:t>41</w:t>
      </w:r>
      <w:r>
        <w:rPr>
          <w:color w:val="09154E"/>
          <w:spacing w:val="-1"/>
        </w:rPr>
        <w:t xml:space="preserve"> </w:t>
      </w:r>
      <w:r w:rsidR="001243B2">
        <w:rPr>
          <w:color w:val="09154E"/>
        </w:rPr>
        <w:t>luni începând cu</w:t>
      </w:r>
      <w:r w:rsidR="00B35F1D">
        <w:rPr>
          <w:color w:val="09154E"/>
        </w:rPr>
        <w:t xml:space="preserve"> </w:t>
      </w:r>
      <w:r w:rsidR="00080A12">
        <w:rPr>
          <w:color w:val="09154E"/>
        </w:rPr>
        <w:t>2</w:t>
      </w:r>
      <w:r w:rsidR="00807517">
        <w:rPr>
          <w:color w:val="09154E"/>
        </w:rPr>
        <w:t>7.</w:t>
      </w:r>
      <w:r w:rsidR="00796CE9" w:rsidRPr="00796CE9">
        <w:rPr>
          <w:color w:val="09154E"/>
        </w:rPr>
        <w:t>0</w:t>
      </w:r>
      <w:r w:rsidR="00807517">
        <w:rPr>
          <w:color w:val="09154E"/>
        </w:rPr>
        <w:t>2</w:t>
      </w:r>
      <w:r w:rsidR="00796CE9" w:rsidRPr="00796CE9">
        <w:rPr>
          <w:color w:val="09154E"/>
        </w:rPr>
        <w:t>.2023</w:t>
      </w:r>
      <w:r w:rsidR="00796CE9">
        <w:rPr>
          <w:color w:val="09154E"/>
          <w:sz w:val="24"/>
        </w:rPr>
        <w:br/>
      </w:r>
      <w:r w:rsidR="001E4B9A">
        <w:rPr>
          <w:color w:val="09154E"/>
        </w:rPr>
        <w:t>.</w:t>
      </w:r>
    </w:p>
    <w:p w14:paraId="3BEEE433" w14:textId="6D44E828" w:rsidR="00D553FE" w:rsidRPr="00DF47AB" w:rsidRDefault="001A6BC7" w:rsidP="0075164B">
      <w:pPr>
        <w:pStyle w:val="Corptext"/>
        <w:spacing w:line="259" w:lineRule="auto"/>
        <w:ind w:left="102" w:right="377" w:firstLine="720"/>
        <w:rPr>
          <w:color w:val="09154E"/>
        </w:rPr>
      </w:pPr>
      <w:r>
        <w:rPr>
          <w:color w:val="09154E"/>
        </w:rPr>
        <w:t xml:space="preserve">Date de contact : </w:t>
      </w:r>
      <w:r w:rsidR="007318FB">
        <w:rPr>
          <w:color w:val="09154E"/>
        </w:rPr>
        <w:t xml:space="preserve">Primar </w:t>
      </w:r>
      <w:r w:rsidR="005E0632">
        <w:rPr>
          <w:color w:val="09154E"/>
        </w:rPr>
        <w:t>Ionel Andrișan</w:t>
      </w:r>
      <w:r w:rsidR="00807517">
        <w:rPr>
          <w:color w:val="09154E"/>
        </w:rPr>
        <w:t xml:space="preserve"> - Primar</w:t>
      </w:r>
      <w:r>
        <w:rPr>
          <w:color w:val="09154E"/>
        </w:rPr>
        <w:t>,</w:t>
      </w:r>
      <w:r w:rsidRPr="007C318F">
        <w:rPr>
          <w:color w:val="09154E"/>
        </w:rPr>
        <w:t xml:space="preserve"> </w:t>
      </w:r>
      <w:r>
        <w:rPr>
          <w:color w:val="09154E"/>
        </w:rPr>
        <w:t xml:space="preserve">Tel: </w:t>
      </w:r>
      <w:r w:rsidR="00807517">
        <w:rPr>
          <w:color w:val="09154E"/>
        </w:rPr>
        <w:t xml:space="preserve">0230 </w:t>
      </w:r>
      <w:r w:rsidR="005E0632">
        <w:rPr>
          <w:color w:val="09154E"/>
        </w:rPr>
        <w:t>415 110</w:t>
      </w:r>
      <w:r>
        <w:rPr>
          <w:color w:val="09154E"/>
        </w:rPr>
        <w:t>, e-mail</w:t>
      </w:r>
      <w:r w:rsidR="00A84103">
        <w:rPr>
          <w:color w:val="09154E"/>
        </w:rPr>
        <w:t xml:space="preserve">: </w:t>
      </w:r>
      <w:hyperlink r:id="rId7" w:history="1">
        <w:r w:rsidR="005E0632" w:rsidRPr="00265C77">
          <w:rPr>
            <w:rStyle w:val="Hyperlink"/>
          </w:rPr>
          <w:t>primaria_horodnicdejos@yahoo.com,</w:t>
        </w:r>
      </w:hyperlink>
      <w:r w:rsidR="00A84103">
        <w:rPr>
          <w:color w:val="09154E"/>
        </w:rPr>
        <w:t xml:space="preserve"> </w:t>
      </w:r>
      <w:r w:rsidR="00A85A84">
        <w:rPr>
          <w:color w:val="09154E"/>
        </w:rPr>
        <w:t>A</w:t>
      </w:r>
      <w:r>
        <w:rPr>
          <w:color w:val="09154E"/>
        </w:rPr>
        <w:t xml:space="preserve">dresa: </w:t>
      </w:r>
      <w:r w:rsidR="008C0D8F">
        <w:rPr>
          <w:color w:val="09154E"/>
        </w:rPr>
        <w:t xml:space="preserve">comuna </w:t>
      </w:r>
      <w:r w:rsidR="005E0632">
        <w:rPr>
          <w:color w:val="09154E"/>
        </w:rPr>
        <w:t>Horodnic de Jos</w:t>
      </w:r>
      <w:r w:rsidR="00080A12">
        <w:rPr>
          <w:color w:val="09154E"/>
        </w:rPr>
        <w:t>,</w:t>
      </w:r>
      <w:r w:rsidR="005E0632">
        <w:rPr>
          <w:color w:val="09154E"/>
        </w:rPr>
        <w:t xml:space="preserve"> Str. I.G Sbiera, Nr. 115,</w:t>
      </w:r>
      <w:r w:rsidR="008C0D8F">
        <w:rPr>
          <w:color w:val="09154E"/>
        </w:rPr>
        <w:t xml:space="preserve"> jud. </w:t>
      </w:r>
      <w:r w:rsidR="002F39DA">
        <w:rPr>
          <w:color w:val="09154E"/>
        </w:rPr>
        <w:t>Suceava, cod poșta</w:t>
      </w:r>
      <w:r w:rsidR="00080A12">
        <w:rPr>
          <w:color w:val="09154E"/>
        </w:rPr>
        <w:t>l 72</w:t>
      </w:r>
      <w:r w:rsidR="00807517">
        <w:rPr>
          <w:color w:val="09154E"/>
        </w:rPr>
        <w:t>7</w:t>
      </w:r>
      <w:r w:rsidR="005E0632">
        <w:rPr>
          <w:color w:val="09154E"/>
        </w:rPr>
        <w:t>301</w:t>
      </w:r>
      <w:r>
        <w:rPr>
          <w:color w:val="09154E"/>
        </w:rPr>
        <w:t>, România.</w:t>
      </w:r>
    </w:p>
    <w:p w14:paraId="56B5445B" w14:textId="19224E3F" w:rsidR="00D553FE" w:rsidRDefault="001A6BC7" w:rsidP="0075164B">
      <w:pPr>
        <w:pStyle w:val="Corptext"/>
        <w:spacing w:line="259" w:lineRule="auto"/>
        <w:ind w:left="102" w:right="377" w:firstLine="720"/>
      </w:pPr>
      <w:r>
        <w:rPr>
          <w:color w:val="09154E"/>
        </w:rPr>
        <w:t>Apel</w:t>
      </w:r>
      <w:r w:rsidRPr="00DF47AB">
        <w:rPr>
          <w:color w:val="09154E"/>
        </w:rPr>
        <w:t xml:space="preserve"> </w:t>
      </w:r>
      <w:r>
        <w:rPr>
          <w:color w:val="09154E"/>
        </w:rPr>
        <w:t>de</w:t>
      </w:r>
      <w:r w:rsidRPr="00DF47AB">
        <w:rPr>
          <w:color w:val="09154E"/>
        </w:rPr>
        <w:t xml:space="preserve"> </w:t>
      </w:r>
      <w:r>
        <w:rPr>
          <w:color w:val="09154E"/>
        </w:rPr>
        <w:t>proiecte</w:t>
      </w:r>
      <w:r w:rsidRPr="00DF47AB">
        <w:rPr>
          <w:color w:val="09154E"/>
        </w:rPr>
        <w:t xml:space="preserve"> </w:t>
      </w:r>
      <w:r>
        <w:rPr>
          <w:color w:val="09154E"/>
        </w:rPr>
        <w:t>gestionat</w:t>
      </w:r>
      <w:r w:rsidRPr="00DF47AB">
        <w:rPr>
          <w:color w:val="09154E"/>
        </w:rPr>
        <w:t xml:space="preserve"> </w:t>
      </w:r>
      <w:r>
        <w:rPr>
          <w:color w:val="09154E"/>
        </w:rPr>
        <w:t>de</w:t>
      </w:r>
      <w:r w:rsidRPr="00DF47AB">
        <w:rPr>
          <w:color w:val="09154E"/>
        </w:rPr>
        <w:t xml:space="preserve"> </w:t>
      </w:r>
      <w:r>
        <w:rPr>
          <w:color w:val="09154E"/>
        </w:rPr>
        <w:t>Ministerul</w:t>
      </w:r>
      <w:r w:rsidRPr="00DF47AB">
        <w:rPr>
          <w:color w:val="09154E"/>
        </w:rPr>
        <w:t xml:space="preserve"> </w:t>
      </w:r>
      <w:r w:rsidR="00CD46B9">
        <w:rPr>
          <w:color w:val="09154E"/>
        </w:rPr>
        <w:t xml:space="preserve">Mediului, Apelor şi Pădurilor, </w:t>
      </w:r>
      <w:r>
        <w:rPr>
          <w:color w:val="09154E"/>
          <w:spacing w:val="-2"/>
        </w:rPr>
        <w:t xml:space="preserve"> </w:t>
      </w:r>
      <w:r>
        <w:rPr>
          <w:color w:val="09154E"/>
        </w:rPr>
        <w:t>finanțat</w:t>
      </w:r>
      <w:r>
        <w:rPr>
          <w:color w:val="09154E"/>
          <w:spacing w:val="-2"/>
        </w:rPr>
        <w:t xml:space="preserve"> </w:t>
      </w:r>
      <w:r>
        <w:rPr>
          <w:color w:val="09154E"/>
        </w:rPr>
        <w:t>din fonduri europene prin Planul Național de Redresare și Reziliență al României şi din fonduri naţionale.</w:t>
      </w:r>
    </w:p>
    <w:p w14:paraId="030C2A02" w14:textId="6AF00F22" w:rsidR="00D553FE" w:rsidRDefault="00754935">
      <w:pPr>
        <w:pStyle w:val="Corptext"/>
        <w:ind w:left="0"/>
        <w:jc w:val="left"/>
        <w:rPr>
          <w:sz w:val="8"/>
        </w:rPr>
      </w:pPr>
      <w:r>
        <w:rPr>
          <w:noProof/>
          <w:lang w:val="en-US"/>
        </w:rPr>
        <w:t xml:space="preserve"> </w:t>
      </w:r>
    </w:p>
    <w:p w14:paraId="04B44521" w14:textId="463562C8" w:rsidR="00D553FE" w:rsidRDefault="001A6BC7">
      <w:pPr>
        <w:spacing w:before="1"/>
        <w:ind w:right="485"/>
        <w:jc w:val="center"/>
        <w:rPr>
          <w:b/>
          <w:sz w:val="20"/>
        </w:rPr>
      </w:pPr>
      <w:r>
        <w:rPr>
          <w:b/>
          <w:color w:val="09154E"/>
          <w:sz w:val="20"/>
        </w:rPr>
        <w:t>Unitatea</w:t>
      </w:r>
      <w:r>
        <w:rPr>
          <w:b/>
          <w:color w:val="09154E"/>
          <w:spacing w:val="-8"/>
          <w:sz w:val="20"/>
        </w:rPr>
        <w:t xml:space="preserve"> </w:t>
      </w:r>
      <w:r>
        <w:rPr>
          <w:b/>
          <w:color w:val="09154E"/>
          <w:sz w:val="20"/>
        </w:rPr>
        <w:t>Administrativ</w:t>
      </w:r>
      <w:r>
        <w:rPr>
          <w:b/>
          <w:color w:val="09154E"/>
          <w:spacing w:val="-8"/>
          <w:sz w:val="20"/>
        </w:rPr>
        <w:t xml:space="preserve"> </w:t>
      </w:r>
      <w:r>
        <w:rPr>
          <w:b/>
          <w:color w:val="09154E"/>
          <w:sz w:val="20"/>
        </w:rPr>
        <w:t>Teritorială</w:t>
      </w:r>
      <w:r>
        <w:rPr>
          <w:b/>
          <w:color w:val="09154E"/>
          <w:spacing w:val="-9"/>
          <w:sz w:val="20"/>
        </w:rPr>
        <w:t xml:space="preserve"> </w:t>
      </w:r>
      <w:r w:rsidR="00FF58AE">
        <w:rPr>
          <w:b/>
          <w:color w:val="09154E"/>
          <w:sz w:val="20"/>
        </w:rPr>
        <w:t xml:space="preserve">Comuna </w:t>
      </w:r>
      <w:r w:rsidR="005E0632">
        <w:rPr>
          <w:b/>
          <w:color w:val="09154E"/>
          <w:sz w:val="20"/>
        </w:rPr>
        <w:t>Horodnic de Jos</w:t>
      </w:r>
    </w:p>
    <w:p w14:paraId="12CCB186" w14:textId="77777777" w:rsidR="00D553FE" w:rsidRDefault="00D553FE">
      <w:pPr>
        <w:pStyle w:val="Corptext"/>
        <w:spacing w:before="9"/>
        <w:ind w:left="0"/>
        <w:jc w:val="left"/>
        <w:rPr>
          <w:b/>
          <w:sz w:val="14"/>
        </w:rPr>
      </w:pPr>
    </w:p>
    <w:p w14:paraId="51C3246E" w14:textId="77777777" w:rsidR="00D553FE" w:rsidRDefault="001A6BC7">
      <w:pPr>
        <w:ind w:right="479"/>
        <w:jc w:val="center"/>
        <w:rPr>
          <w:sz w:val="20"/>
        </w:rPr>
      </w:pPr>
      <w:r>
        <w:rPr>
          <w:color w:val="09154E"/>
          <w:sz w:val="18"/>
        </w:rPr>
        <w:t>„Conținutul acestui</w:t>
      </w:r>
      <w:r>
        <w:rPr>
          <w:color w:val="09154E"/>
          <w:spacing w:val="-3"/>
          <w:sz w:val="18"/>
        </w:rPr>
        <w:t xml:space="preserve"> </w:t>
      </w:r>
      <w:r>
        <w:rPr>
          <w:color w:val="09154E"/>
          <w:sz w:val="18"/>
        </w:rPr>
        <w:t>material</w:t>
      </w:r>
      <w:r>
        <w:rPr>
          <w:color w:val="09154E"/>
          <w:spacing w:val="-1"/>
          <w:sz w:val="18"/>
        </w:rPr>
        <w:t xml:space="preserve"> </w:t>
      </w:r>
      <w:r>
        <w:rPr>
          <w:color w:val="09154E"/>
          <w:sz w:val="18"/>
        </w:rPr>
        <w:t>nu</w:t>
      </w:r>
      <w:r>
        <w:rPr>
          <w:color w:val="09154E"/>
          <w:spacing w:val="-3"/>
          <w:sz w:val="18"/>
        </w:rPr>
        <w:t xml:space="preserve"> </w:t>
      </w:r>
      <w:r>
        <w:rPr>
          <w:color w:val="09154E"/>
          <w:sz w:val="18"/>
        </w:rPr>
        <w:t>reprezintă</w:t>
      </w:r>
      <w:r>
        <w:rPr>
          <w:color w:val="09154E"/>
          <w:spacing w:val="-1"/>
          <w:sz w:val="18"/>
        </w:rPr>
        <w:t xml:space="preserve"> </w:t>
      </w:r>
      <w:r>
        <w:rPr>
          <w:color w:val="09154E"/>
          <w:sz w:val="18"/>
        </w:rPr>
        <w:t>în</w:t>
      </w:r>
      <w:r>
        <w:rPr>
          <w:color w:val="09154E"/>
          <w:spacing w:val="-3"/>
          <w:sz w:val="18"/>
        </w:rPr>
        <w:t xml:space="preserve"> </w:t>
      </w:r>
      <w:r>
        <w:rPr>
          <w:color w:val="09154E"/>
          <w:sz w:val="18"/>
        </w:rPr>
        <w:t>mod</w:t>
      </w:r>
      <w:r>
        <w:rPr>
          <w:color w:val="09154E"/>
          <w:spacing w:val="-3"/>
          <w:sz w:val="18"/>
        </w:rPr>
        <w:t xml:space="preserve"> </w:t>
      </w:r>
      <w:r>
        <w:rPr>
          <w:color w:val="09154E"/>
          <w:sz w:val="18"/>
        </w:rPr>
        <w:t>obligatoriu</w:t>
      </w:r>
      <w:r>
        <w:rPr>
          <w:color w:val="09154E"/>
          <w:spacing w:val="-2"/>
          <w:sz w:val="18"/>
        </w:rPr>
        <w:t xml:space="preserve"> </w:t>
      </w:r>
      <w:r>
        <w:rPr>
          <w:color w:val="09154E"/>
          <w:sz w:val="18"/>
        </w:rPr>
        <w:t>poziția</w:t>
      </w:r>
      <w:r>
        <w:rPr>
          <w:color w:val="09154E"/>
          <w:spacing w:val="-3"/>
          <w:sz w:val="18"/>
        </w:rPr>
        <w:t xml:space="preserve"> </w:t>
      </w:r>
      <w:r>
        <w:rPr>
          <w:color w:val="09154E"/>
          <w:sz w:val="18"/>
        </w:rPr>
        <w:t>oficială</w:t>
      </w:r>
      <w:r>
        <w:rPr>
          <w:color w:val="09154E"/>
          <w:spacing w:val="-3"/>
          <w:sz w:val="18"/>
        </w:rPr>
        <w:t xml:space="preserve"> </w:t>
      </w:r>
      <w:r>
        <w:rPr>
          <w:color w:val="09154E"/>
          <w:sz w:val="18"/>
        </w:rPr>
        <w:t>a</w:t>
      </w:r>
      <w:r>
        <w:rPr>
          <w:color w:val="09154E"/>
          <w:spacing w:val="-2"/>
          <w:sz w:val="18"/>
        </w:rPr>
        <w:t xml:space="preserve"> </w:t>
      </w:r>
      <w:r>
        <w:rPr>
          <w:color w:val="09154E"/>
          <w:sz w:val="18"/>
        </w:rPr>
        <w:t>Uniunii</w:t>
      </w:r>
      <w:r>
        <w:rPr>
          <w:color w:val="09154E"/>
          <w:spacing w:val="-2"/>
          <w:sz w:val="18"/>
        </w:rPr>
        <w:t xml:space="preserve"> </w:t>
      </w:r>
      <w:r>
        <w:rPr>
          <w:color w:val="09154E"/>
          <w:sz w:val="18"/>
        </w:rPr>
        <w:t>Europene</w:t>
      </w:r>
      <w:r>
        <w:rPr>
          <w:color w:val="09154E"/>
          <w:spacing w:val="-3"/>
          <w:sz w:val="18"/>
        </w:rPr>
        <w:t xml:space="preserve"> </w:t>
      </w:r>
      <w:r>
        <w:rPr>
          <w:color w:val="09154E"/>
          <w:sz w:val="18"/>
        </w:rPr>
        <w:t>sau</w:t>
      </w:r>
      <w:r>
        <w:rPr>
          <w:color w:val="09154E"/>
          <w:spacing w:val="1"/>
          <w:sz w:val="18"/>
        </w:rPr>
        <w:t xml:space="preserve"> </w:t>
      </w:r>
      <w:r>
        <w:rPr>
          <w:color w:val="09154E"/>
          <w:sz w:val="18"/>
        </w:rPr>
        <w:t>a</w:t>
      </w:r>
      <w:r>
        <w:rPr>
          <w:color w:val="09154E"/>
          <w:spacing w:val="-2"/>
          <w:sz w:val="18"/>
        </w:rPr>
        <w:t xml:space="preserve"> </w:t>
      </w:r>
      <w:r>
        <w:rPr>
          <w:color w:val="09154E"/>
          <w:sz w:val="18"/>
        </w:rPr>
        <w:t>Guvernului</w:t>
      </w:r>
      <w:r>
        <w:rPr>
          <w:color w:val="09154E"/>
          <w:spacing w:val="-2"/>
          <w:sz w:val="18"/>
        </w:rPr>
        <w:t xml:space="preserve"> României.</w:t>
      </w:r>
      <w:r>
        <w:rPr>
          <w:color w:val="09154E"/>
          <w:spacing w:val="-2"/>
          <w:sz w:val="20"/>
        </w:rPr>
        <w:t>”</w:t>
      </w:r>
    </w:p>
    <w:p w14:paraId="46597AD9" w14:textId="77777777" w:rsidR="00D553FE" w:rsidRDefault="001A6BC7">
      <w:pPr>
        <w:pStyle w:val="Corptext"/>
        <w:spacing w:before="10"/>
        <w:ind w:left="0"/>
        <w:jc w:val="left"/>
        <w:rPr>
          <w:sz w:val="26"/>
        </w:rPr>
      </w:pPr>
      <w:r>
        <w:rPr>
          <w:noProof/>
          <w:lang w:val="en-US"/>
        </w:rPr>
        <w:drawing>
          <wp:anchor distT="0" distB="0" distL="0" distR="0" simplePos="0" relativeHeight="251659264" behindDoc="0" locked="0" layoutInCell="1" allowOverlap="1" wp14:anchorId="680BBAF5" wp14:editId="2510368D">
            <wp:simplePos x="0" y="0"/>
            <wp:positionH relativeFrom="page">
              <wp:posOffset>1028700</wp:posOffset>
            </wp:positionH>
            <wp:positionV relativeFrom="paragraph">
              <wp:posOffset>223566</wp:posOffset>
            </wp:positionV>
            <wp:extent cx="6054315" cy="74199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315" cy="741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CAA1C2" w14:textId="77777777" w:rsidR="00D553FE" w:rsidRDefault="001A6BC7">
      <w:pPr>
        <w:spacing w:before="5"/>
        <w:ind w:right="479"/>
        <w:jc w:val="center"/>
        <w:rPr>
          <w:b/>
          <w:sz w:val="20"/>
        </w:rPr>
      </w:pPr>
      <w:r>
        <w:rPr>
          <w:b/>
          <w:color w:val="09154E"/>
          <w:sz w:val="20"/>
        </w:rPr>
        <w:t>„PNRR.</w:t>
      </w:r>
      <w:r>
        <w:rPr>
          <w:b/>
          <w:color w:val="09154E"/>
          <w:spacing w:val="-7"/>
          <w:sz w:val="20"/>
        </w:rPr>
        <w:t xml:space="preserve"> </w:t>
      </w:r>
      <w:r>
        <w:rPr>
          <w:b/>
          <w:color w:val="09154E"/>
          <w:sz w:val="20"/>
        </w:rPr>
        <w:t>Finanțat</w:t>
      </w:r>
      <w:r>
        <w:rPr>
          <w:b/>
          <w:color w:val="09154E"/>
          <w:spacing w:val="-4"/>
          <w:sz w:val="20"/>
        </w:rPr>
        <w:t xml:space="preserve"> </w:t>
      </w:r>
      <w:r>
        <w:rPr>
          <w:b/>
          <w:color w:val="09154E"/>
          <w:sz w:val="20"/>
        </w:rPr>
        <w:t>de</w:t>
      </w:r>
      <w:r>
        <w:rPr>
          <w:b/>
          <w:color w:val="09154E"/>
          <w:spacing w:val="-5"/>
          <w:sz w:val="20"/>
        </w:rPr>
        <w:t xml:space="preserve"> </w:t>
      </w:r>
      <w:r>
        <w:rPr>
          <w:b/>
          <w:color w:val="09154E"/>
          <w:sz w:val="20"/>
        </w:rPr>
        <w:t>Uniunea</w:t>
      </w:r>
      <w:r>
        <w:rPr>
          <w:b/>
          <w:color w:val="09154E"/>
          <w:spacing w:val="-3"/>
          <w:sz w:val="20"/>
        </w:rPr>
        <w:t xml:space="preserve"> </w:t>
      </w:r>
      <w:r>
        <w:rPr>
          <w:b/>
          <w:color w:val="09154E"/>
          <w:sz w:val="20"/>
        </w:rPr>
        <w:t>Europeană</w:t>
      </w:r>
      <w:r>
        <w:rPr>
          <w:b/>
          <w:color w:val="09154E"/>
          <w:spacing w:val="-3"/>
          <w:sz w:val="20"/>
        </w:rPr>
        <w:t xml:space="preserve"> </w:t>
      </w:r>
      <w:r>
        <w:rPr>
          <w:b/>
          <w:color w:val="09154E"/>
          <w:sz w:val="20"/>
        </w:rPr>
        <w:t>–</w:t>
      </w:r>
      <w:r>
        <w:rPr>
          <w:b/>
          <w:color w:val="09154E"/>
          <w:spacing w:val="-6"/>
          <w:sz w:val="20"/>
        </w:rPr>
        <w:t xml:space="preserve"> </w:t>
      </w:r>
      <w:r>
        <w:rPr>
          <w:b/>
          <w:color w:val="09154E"/>
          <w:spacing w:val="-2"/>
          <w:sz w:val="20"/>
        </w:rPr>
        <w:t>UrmătoareaGenerațieUE”</w:t>
      </w:r>
    </w:p>
    <w:p w14:paraId="05AC81E5" w14:textId="271F0319" w:rsidR="00D553FE" w:rsidRDefault="008437F0">
      <w:pPr>
        <w:tabs>
          <w:tab w:val="left" w:pos="3245"/>
        </w:tabs>
        <w:spacing w:before="178"/>
        <w:ind w:right="482"/>
        <w:jc w:val="center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A098820" wp14:editId="001E57E8">
                <wp:simplePos x="0" y="0"/>
                <wp:positionH relativeFrom="page">
                  <wp:posOffset>3150870</wp:posOffset>
                </wp:positionH>
                <wp:positionV relativeFrom="paragraph">
                  <wp:posOffset>247650</wp:posOffset>
                </wp:positionV>
                <wp:extent cx="29210" cy="7620"/>
                <wp:effectExtent l="0" t="0" r="0" b="0"/>
                <wp:wrapNone/>
                <wp:docPr id="1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10" cy="7620"/>
                        </a:xfrm>
                        <a:prstGeom prst="rect">
                          <a:avLst/>
                        </a:prstGeom>
                        <a:solidFill>
                          <a:srgbClr val="1153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78D366" id="docshape1" o:spid="_x0000_s1026" style="position:absolute;margin-left:248.1pt;margin-top:19.5pt;width:2.3pt;height:.6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" fillcolor="#1153cc" stroked="f">
                <w10:wrap anchorx="page"/>
              </v:rect>
            </w:pict>
          </mc:Fallback>
        </mc:AlternateContent>
      </w:r>
      <w:hyperlink r:id="rId9">
        <w:r w:rsidR="001A6BC7">
          <w:rPr>
            <w:color w:val="09154E"/>
            <w:spacing w:val="-2"/>
            <w:sz w:val="20"/>
            <w:u w:val="single" w:color="09154E"/>
          </w:rPr>
          <w:t>https://mfe.gov.ro/pnrr/</w:t>
        </w:r>
      </w:hyperlink>
      <w:r w:rsidR="001A6BC7">
        <w:rPr>
          <w:color w:val="09154E"/>
          <w:sz w:val="20"/>
        </w:rPr>
        <w:tab/>
      </w:r>
      <w:hyperlink r:id="rId10">
        <w:r w:rsidR="001A6BC7">
          <w:rPr>
            <w:color w:val="09154E"/>
            <w:spacing w:val="-2"/>
            <w:sz w:val="20"/>
            <w:u w:val="single" w:color="1153CC"/>
          </w:rPr>
          <w:t>https://www.facebook.com/PNRROficial/</w:t>
        </w:r>
      </w:hyperlink>
    </w:p>
    <w:sectPr w:rsidR="00D553FE" w:rsidSect="0075164B">
      <w:type w:val="continuous"/>
      <w:pgSz w:w="12240" w:h="15840"/>
      <w:pgMar w:top="284" w:right="60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3FE"/>
    <w:rsid w:val="00004DD8"/>
    <w:rsid w:val="00074171"/>
    <w:rsid w:val="00080A12"/>
    <w:rsid w:val="001243B2"/>
    <w:rsid w:val="0014020E"/>
    <w:rsid w:val="0015445E"/>
    <w:rsid w:val="00174AE4"/>
    <w:rsid w:val="001A6BC7"/>
    <w:rsid w:val="001E4B9A"/>
    <w:rsid w:val="001E6D20"/>
    <w:rsid w:val="002306DD"/>
    <w:rsid w:val="00280698"/>
    <w:rsid w:val="002B37A6"/>
    <w:rsid w:val="002F39DA"/>
    <w:rsid w:val="003E3391"/>
    <w:rsid w:val="00464F65"/>
    <w:rsid w:val="0047744C"/>
    <w:rsid w:val="004A3029"/>
    <w:rsid w:val="004D6DD8"/>
    <w:rsid w:val="00512AC7"/>
    <w:rsid w:val="005A7C9E"/>
    <w:rsid w:val="005B11D0"/>
    <w:rsid w:val="005E0632"/>
    <w:rsid w:val="006277F7"/>
    <w:rsid w:val="00640AFA"/>
    <w:rsid w:val="0068089F"/>
    <w:rsid w:val="007318FB"/>
    <w:rsid w:val="0075164B"/>
    <w:rsid w:val="00754935"/>
    <w:rsid w:val="00795FE5"/>
    <w:rsid w:val="00796CE9"/>
    <w:rsid w:val="007C318F"/>
    <w:rsid w:val="00807517"/>
    <w:rsid w:val="00811094"/>
    <w:rsid w:val="0083511A"/>
    <w:rsid w:val="00840B65"/>
    <w:rsid w:val="008437F0"/>
    <w:rsid w:val="008C0D8F"/>
    <w:rsid w:val="00993AF6"/>
    <w:rsid w:val="00A663F3"/>
    <w:rsid w:val="00A84103"/>
    <w:rsid w:val="00A84AFD"/>
    <w:rsid w:val="00A85A84"/>
    <w:rsid w:val="00AE470E"/>
    <w:rsid w:val="00B35F1D"/>
    <w:rsid w:val="00B668E6"/>
    <w:rsid w:val="00B86174"/>
    <w:rsid w:val="00B91CC1"/>
    <w:rsid w:val="00BA7CBF"/>
    <w:rsid w:val="00BE2F9A"/>
    <w:rsid w:val="00C01EE9"/>
    <w:rsid w:val="00CA1D66"/>
    <w:rsid w:val="00CD46B9"/>
    <w:rsid w:val="00D442AB"/>
    <w:rsid w:val="00D52317"/>
    <w:rsid w:val="00D553FE"/>
    <w:rsid w:val="00D66183"/>
    <w:rsid w:val="00D7157E"/>
    <w:rsid w:val="00D7779E"/>
    <w:rsid w:val="00D8435F"/>
    <w:rsid w:val="00DD5FE8"/>
    <w:rsid w:val="00DF47AB"/>
    <w:rsid w:val="00EE50BE"/>
    <w:rsid w:val="00F47AB2"/>
    <w:rsid w:val="00F61DB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50F25"/>
  <w15:docId w15:val="{8836B582-D442-46F6-A372-3B3D7664C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pPr>
      <w:ind w:left="100"/>
      <w:jc w:val="both"/>
    </w:pPr>
  </w:style>
  <w:style w:type="paragraph" w:styleId="Titlu">
    <w:name w:val="Title"/>
    <w:basedOn w:val="Normal"/>
    <w:uiPriority w:val="1"/>
    <w:qFormat/>
    <w:pPr>
      <w:spacing w:before="19"/>
      <w:ind w:right="473"/>
      <w:jc w:val="center"/>
    </w:pPr>
    <w:rPr>
      <w:b/>
      <w:bCs/>
      <w:sz w:val="40"/>
      <w:szCs w:val="40"/>
    </w:rPr>
  </w:style>
  <w:style w:type="paragraph" w:styleId="List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deparagrafimplicit"/>
    <w:uiPriority w:val="99"/>
    <w:unhideWhenUsed/>
    <w:rsid w:val="007318FB"/>
    <w:rPr>
      <w:color w:val="0000FF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A841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hyperlink" Target="mailto:primaria_horodnicdejos@yahoo.com,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hyperlink" Target="https://www.facebook.com/PNRROficial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mfe.gov.ro/pnr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354</Words>
  <Characters>2351</Characters>
  <Application>Microsoft Office Word</Application>
  <DocSecurity>0</DocSecurity>
  <Lines>40</Lines>
  <Paragraphs>17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Munteanu Dan</dc:creator>
  <cp:lastModifiedBy>Danut Constantin Juravle</cp:lastModifiedBy>
  <cp:revision>12</cp:revision>
  <dcterms:created xsi:type="dcterms:W3CDTF">2026-07-16T11:39:00Z</dcterms:created>
  <dcterms:modified xsi:type="dcterms:W3CDTF">2026-07-17T05:53:00Z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2023-02-22T00:00:00Z</vt:filetime>
  </property>
  <property fmtid="{D5CDD505-2E9C-101B-9397-08002B2CF9AE}" pid="5" name="Producer">
    <vt:lpwstr>Microsoft® Word for Microsoft 365</vt:lpwstr>
  </property>
</Properties>
</file>